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3070"/>
        <w:gridCol w:w="3768"/>
      </w:tblGrid>
      <w:tr w:rsidR="00C605C7" w14:paraId="1313AB35" w14:textId="203C76E0" w:rsidTr="00C605C7">
        <w:trPr>
          <w:jc w:val="center"/>
        </w:trPr>
        <w:tc>
          <w:tcPr>
            <w:tcW w:w="3735" w:type="dxa"/>
          </w:tcPr>
          <w:p w14:paraId="63962B9A" w14:textId="6CD06DE1" w:rsidR="00C605C7" w:rsidRPr="00AA5470" w:rsidRDefault="00C605C7" w:rsidP="00C605C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131431D9" wp14:editId="34A07544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0</wp:posOffset>
                  </wp:positionV>
                  <wp:extent cx="1238250" cy="1068705"/>
                  <wp:effectExtent l="0" t="0" r="0" b="0"/>
                  <wp:wrapTight wrapText="bothSides">
                    <wp:wrapPolygon edited="0">
                      <wp:start x="6646" y="1155"/>
                      <wp:lineTo x="2658" y="8086"/>
                      <wp:lineTo x="2658" y="13091"/>
                      <wp:lineTo x="3323" y="14246"/>
                      <wp:lineTo x="6646" y="14246"/>
                      <wp:lineTo x="2658" y="16556"/>
                      <wp:lineTo x="1994" y="17326"/>
                      <wp:lineTo x="1994" y="20791"/>
                      <wp:lineTo x="7311" y="21176"/>
                      <wp:lineTo x="9637" y="21176"/>
                      <wp:lineTo x="19274" y="20791"/>
                      <wp:lineTo x="19274" y="18096"/>
                      <wp:lineTo x="18277" y="16556"/>
                      <wp:lineTo x="14289" y="14246"/>
                      <wp:lineTo x="17280" y="14246"/>
                      <wp:lineTo x="18277" y="12321"/>
                      <wp:lineTo x="17945" y="8086"/>
                      <wp:lineTo x="13957" y="1155"/>
                      <wp:lineTo x="6646" y="1155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НЦЗПИ_1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28"/>
                          <a:stretch/>
                        </pic:blipFill>
                        <pic:spPr bwMode="auto">
                          <a:xfrm>
                            <a:off x="0" y="0"/>
                            <a:ext cx="1238250" cy="106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70" w:type="dxa"/>
          </w:tcPr>
          <w:p w14:paraId="59D302A3" w14:textId="1D243FAF" w:rsidR="00C605C7" w:rsidRPr="00AA5470" w:rsidRDefault="00C605C7" w:rsidP="00C605C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2B2AC1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768D476" wp14:editId="12ABDD17">
                  <wp:extent cx="1095375" cy="10953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</w:tcPr>
          <w:p w14:paraId="4AA93F79" w14:textId="664D7DE4" w:rsidR="00C605C7" w:rsidRPr="00AA5470" w:rsidRDefault="00C605C7" w:rsidP="00C605C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45E3790E" wp14:editId="67080F99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502920</wp:posOffset>
                  </wp:positionV>
                  <wp:extent cx="2255520" cy="563880"/>
                  <wp:effectExtent l="0" t="0" r="0" b="7620"/>
                  <wp:wrapTight wrapText="bothSides">
                    <wp:wrapPolygon edited="0">
                      <wp:start x="182" y="0"/>
                      <wp:lineTo x="0" y="9486"/>
                      <wp:lineTo x="730" y="12405"/>
                      <wp:lineTo x="0" y="13135"/>
                      <wp:lineTo x="182" y="19703"/>
                      <wp:lineTo x="9486" y="21162"/>
                      <wp:lineTo x="10216" y="21162"/>
                      <wp:lineTo x="21345" y="18973"/>
                      <wp:lineTo x="21162" y="2189"/>
                      <wp:lineTo x="20797" y="0"/>
                      <wp:lineTo x="182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Цветной лого NE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CFDFB0" w14:textId="7DC5586C" w:rsidR="002B2AC1" w:rsidRPr="00796C2E" w:rsidRDefault="002B2AC1" w:rsidP="00B74D98">
      <w:pPr>
        <w:spacing w:before="120" w:after="120" w:line="240" w:lineRule="auto"/>
        <w:rPr>
          <w:rFonts w:ascii="Times New Roman" w:hAnsi="Times New Roman" w:cs="Times New Roman"/>
          <w:b/>
          <w:sz w:val="4"/>
        </w:rPr>
      </w:pPr>
    </w:p>
    <w:p w14:paraId="4527E4B8" w14:textId="79C5E1C8" w:rsidR="004707FA" w:rsidRPr="008E422C" w:rsidRDefault="00EE682B" w:rsidP="00B74D9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6"/>
          <w:szCs w:val="16"/>
        </w:rPr>
      </w:pPr>
      <w:r w:rsidRPr="002B2AC1">
        <w:rPr>
          <w:rFonts w:ascii="Times New Roman" w:hAnsi="Times New Roman" w:cs="Times New Roman"/>
          <w:b/>
          <w:sz w:val="28"/>
          <w:szCs w:val="28"/>
        </w:rPr>
        <w:t xml:space="preserve">ПРОГРАММА КРУГЛОГО СТОЛА </w:t>
      </w:r>
      <w:r w:rsidR="002B2AC1">
        <w:rPr>
          <w:rFonts w:ascii="Times New Roman" w:hAnsi="Times New Roman" w:cs="Times New Roman"/>
          <w:b/>
          <w:sz w:val="28"/>
          <w:szCs w:val="28"/>
        </w:rPr>
        <w:br/>
      </w:r>
      <w:r w:rsidRPr="002B2AC1">
        <w:rPr>
          <w:rFonts w:ascii="Times New Roman" w:hAnsi="Times New Roman" w:cs="Times New Roman"/>
          <w:b/>
          <w:sz w:val="28"/>
          <w:szCs w:val="28"/>
        </w:rPr>
        <w:t>«</w:t>
      </w:r>
      <w:r w:rsidR="003E5564">
        <w:rPr>
          <w:rFonts w:ascii="Times New Roman" w:hAnsi="Times New Roman" w:cs="Times New Roman"/>
          <w:b/>
          <w:sz w:val="28"/>
          <w:szCs w:val="28"/>
        </w:rPr>
        <w:t>ЗАКУПКИ-2026: НОВЕЛЛЫ ПРАВОВОГО РЕГУЛИРОВАНИЯ И</w:t>
      </w:r>
      <w:r w:rsidR="00C605C7">
        <w:rPr>
          <w:rFonts w:ascii="Times New Roman" w:hAnsi="Times New Roman" w:cs="Times New Roman"/>
          <w:b/>
          <w:sz w:val="28"/>
          <w:szCs w:val="28"/>
        </w:rPr>
        <w:t> </w:t>
      </w:r>
      <w:r w:rsidR="003E5564">
        <w:rPr>
          <w:rFonts w:ascii="Times New Roman" w:hAnsi="Times New Roman" w:cs="Times New Roman"/>
          <w:b/>
          <w:sz w:val="28"/>
          <w:szCs w:val="28"/>
        </w:rPr>
        <w:t xml:space="preserve">ТИПИЧНЫЕ ОШИБКИ </w:t>
      </w:r>
      <w:proofErr w:type="gramStart"/>
      <w:r w:rsidR="003E5564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r w:rsidRPr="002B2AC1">
        <w:rPr>
          <w:rFonts w:ascii="Times New Roman" w:hAnsi="Times New Roman" w:cs="Times New Roman"/>
          <w:b/>
          <w:sz w:val="28"/>
          <w:szCs w:val="28"/>
        </w:rPr>
        <w:t>»</w:t>
      </w:r>
      <w:r w:rsidR="00093259">
        <w:rPr>
          <w:rFonts w:ascii="Times New Roman" w:hAnsi="Times New Roman" w:cs="Times New Roman"/>
          <w:b/>
          <w:sz w:val="28"/>
          <w:szCs w:val="28"/>
        </w:rPr>
        <w:t>*</w:t>
      </w:r>
      <w:proofErr w:type="gramEnd"/>
      <w:r w:rsidR="001676F1" w:rsidRPr="002B2AC1">
        <w:rPr>
          <w:rFonts w:ascii="Times New Roman" w:hAnsi="Times New Roman" w:cs="Times New Roman"/>
          <w:b/>
          <w:sz w:val="28"/>
          <w:szCs w:val="28"/>
        </w:rPr>
        <w:br/>
      </w:r>
    </w:p>
    <w:p w14:paraId="4C249783" w14:textId="339FBBA7" w:rsidR="00AA5470" w:rsidRPr="002B2AC1" w:rsidRDefault="00921DC8" w:rsidP="00B74D98">
      <w:pPr>
        <w:suppressAutoHyphens/>
        <w:spacing w:before="120" w:after="12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3E5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0551A" w:rsidRPr="002B2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5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июля</w:t>
      </w:r>
      <w:r w:rsidR="00D07C2C" w:rsidRPr="002B2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EE682B" w:rsidRPr="002B2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07C2C" w:rsidRPr="002B2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14:paraId="30E97922" w14:textId="5DF9003F" w:rsidR="006A6631" w:rsidRPr="002B2AC1" w:rsidRDefault="00921DC8" w:rsidP="00B74D98">
      <w:pPr>
        <w:suppressAutoHyphens/>
        <w:spacing w:before="120" w:after="120" w:line="240" w:lineRule="auto"/>
        <w:ind w:right="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="00A74CAF" w:rsidRPr="002B2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E422C" w:rsidRPr="008E4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«Президент-Отель»</w:t>
      </w:r>
      <w:r w:rsidR="00E46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E422C" w:rsidRPr="008E4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6F14" w:rsidRPr="008E4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 «</w:t>
      </w:r>
      <w:r w:rsidR="00E46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</w:t>
      </w:r>
      <w:r w:rsidR="00E46F14" w:rsidRPr="008E4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8E4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8E422C" w:rsidRPr="008E4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Кирова, 18</w:t>
      </w:r>
      <w:r w:rsidR="00E46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 этаж</w:t>
      </w:r>
      <w:r w:rsidR="008E4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03DF380D" w14:textId="40BB6B25" w:rsidR="00EE682B" w:rsidRPr="002B2AC1" w:rsidRDefault="00EE682B" w:rsidP="00B74D98">
      <w:pPr>
        <w:suppressAutoHyphens/>
        <w:spacing w:before="120" w:after="120" w:line="240" w:lineRule="auto"/>
        <w:ind w:right="2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2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Модераторы: </w:t>
      </w:r>
    </w:p>
    <w:p w14:paraId="2575F25D" w14:textId="7A03E5D1" w:rsidR="00EE682B" w:rsidRPr="00873685" w:rsidRDefault="00873685" w:rsidP="00873685">
      <w:pPr>
        <w:suppressAutoHyphens/>
        <w:spacing w:before="120" w:after="120" w:line="240" w:lineRule="auto"/>
        <w:ind w:right="28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3685">
        <w:rPr>
          <w:rFonts w:ascii="Times New Roman" w:hAnsi="Times New Roman" w:cs="Times New Roman"/>
          <w:b/>
          <w:iCs/>
          <w:sz w:val="28"/>
          <w:szCs w:val="28"/>
        </w:rPr>
        <w:t>Орловская Ирина Владимировна</w:t>
      </w:r>
      <w:r w:rsidRPr="00873685">
        <w:rPr>
          <w:rFonts w:ascii="Times New Roman" w:hAnsi="Times New Roman" w:cs="Times New Roman"/>
          <w:iCs/>
          <w:sz w:val="28"/>
          <w:szCs w:val="28"/>
        </w:rPr>
        <w:t>, Исполнительный директор общественного объединения «Белорусский республиканский союз юристов»</w:t>
      </w:r>
      <w:r w:rsidR="00EE682B" w:rsidRPr="008736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06A06827" w14:textId="6F093B3A" w:rsidR="00873685" w:rsidRPr="002B2AC1" w:rsidRDefault="00873685" w:rsidP="00B74D98">
      <w:pPr>
        <w:suppressAutoHyphens/>
        <w:spacing w:before="120" w:after="120" w:line="240" w:lineRule="auto"/>
        <w:ind w:right="2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3685">
        <w:rPr>
          <w:rFonts w:ascii="Times New Roman" w:hAnsi="Times New Roman" w:cs="Times New Roman"/>
          <w:b/>
          <w:iCs/>
          <w:sz w:val="28"/>
          <w:szCs w:val="28"/>
        </w:rPr>
        <w:t>Бакиновская</w:t>
      </w:r>
      <w:proofErr w:type="spellEnd"/>
      <w:r w:rsidRPr="00873685">
        <w:rPr>
          <w:rFonts w:ascii="Times New Roman" w:hAnsi="Times New Roman" w:cs="Times New Roman"/>
          <w:b/>
          <w:iCs/>
          <w:sz w:val="28"/>
          <w:szCs w:val="28"/>
        </w:rPr>
        <w:t xml:space="preserve"> Ольга Александровна, </w:t>
      </w:r>
      <w:r w:rsidRPr="00873685">
        <w:rPr>
          <w:rFonts w:ascii="Times New Roman" w:hAnsi="Times New Roman" w:cs="Times New Roman"/>
          <w:bCs/>
          <w:iCs/>
          <w:sz w:val="28"/>
          <w:szCs w:val="28"/>
        </w:rPr>
        <w:t xml:space="preserve">заместитель руководителя Института – начальник отдела </w:t>
      </w:r>
      <w:r w:rsidRPr="008736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исследований в области гражданского, экологического и</w:t>
      </w:r>
      <w:r w:rsidR="008E42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8736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социального права Института правовых исследований Национального центра законодательства и правовой информации Республики Беларусь, кандидат юридических наук, доцент</w:t>
      </w:r>
    </w:p>
    <w:p w14:paraId="68E1A49D" w14:textId="77777777" w:rsidR="00B46260" w:rsidRPr="008E422C" w:rsidRDefault="00B46260" w:rsidP="00B74D98">
      <w:pPr>
        <w:suppressAutoHyphens/>
        <w:spacing w:before="120" w:after="120" w:line="240" w:lineRule="auto"/>
        <w:ind w:right="28"/>
        <w:jc w:val="both"/>
        <w:outlineLvl w:val="0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8385"/>
      </w:tblGrid>
      <w:tr w:rsidR="0028375E" w:rsidRPr="002B2AC1" w14:paraId="3C982211" w14:textId="77777777" w:rsidTr="00B74D98">
        <w:trPr>
          <w:trHeight w:val="411"/>
        </w:trPr>
        <w:tc>
          <w:tcPr>
            <w:tcW w:w="1701" w:type="dxa"/>
            <w:shd w:val="clear" w:color="auto" w:fill="B8CCE4" w:themeFill="accent1" w:themeFillTint="66"/>
            <w:vAlign w:val="center"/>
          </w:tcPr>
          <w:p w14:paraId="5004850D" w14:textId="3FD0F719" w:rsidR="00A74CAF" w:rsidRPr="00713909" w:rsidRDefault="00E97E77" w:rsidP="00B74D98">
            <w:pPr>
              <w:pStyle w:val="ab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B329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7B49F4" w:rsidRPr="00FB329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B329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B49F4" w:rsidRPr="00FB3294">
              <w:rPr>
                <w:rFonts w:ascii="Times New Roman" w:hAnsi="Times New Roman" w:cs="Times New Roman"/>
                <w:b/>
                <w:sz w:val="28"/>
                <w:szCs w:val="28"/>
              </w:rPr>
              <w:t>0–1</w:t>
            </w:r>
            <w:r w:rsidRPr="00FB329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B49F4" w:rsidRPr="00FB329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B329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B49F4" w:rsidRPr="00FB329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85" w:type="dxa"/>
            <w:shd w:val="clear" w:color="auto" w:fill="B8CCE4" w:themeFill="accent1" w:themeFillTint="66"/>
            <w:vAlign w:val="center"/>
          </w:tcPr>
          <w:p w14:paraId="493620E1" w14:textId="2F6EBCD9" w:rsidR="0044417E" w:rsidRPr="002B2AC1" w:rsidRDefault="00A74CAF" w:rsidP="00B74D98">
            <w:pPr>
              <w:pStyle w:val="ab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C1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</w:t>
            </w:r>
          </w:p>
        </w:tc>
      </w:tr>
      <w:tr w:rsidR="00A74CAF" w:rsidRPr="002B2AC1" w14:paraId="13A2FC14" w14:textId="77777777" w:rsidTr="001B7808">
        <w:trPr>
          <w:trHeight w:val="1671"/>
        </w:trPr>
        <w:tc>
          <w:tcPr>
            <w:tcW w:w="1701" w:type="dxa"/>
          </w:tcPr>
          <w:p w14:paraId="546CD7A4" w14:textId="33974DA8" w:rsidR="00A74CAF" w:rsidRPr="00713909" w:rsidRDefault="007B49F4" w:rsidP="00B74D98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</w:pP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E77" w:rsidRPr="00FB32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97E77" w:rsidRPr="00FB32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 w:rsidR="00E97E77" w:rsidRPr="00FB32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97E77" w:rsidRPr="00FB32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85" w:type="dxa"/>
          </w:tcPr>
          <w:p w14:paraId="632FED05" w14:textId="71BD0ABD" w:rsidR="00A74CAF" w:rsidRPr="002B2AC1" w:rsidRDefault="00A74CAF" w:rsidP="00B74D98">
            <w:pPr>
              <w:pStyle w:val="ab"/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C1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круглого стола</w:t>
            </w:r>
          </w:p>
          <w:p w14:paraId="7C51F409" w14:textId="77777777" w:rsidR="00603BFD" w:rsidRPr="002B2AC1" w:rsidRDefault="00603BFD" w:rsidP="00B74D98">
            <w:pPr>
              <w:pStyle w:val="ab"/>
              <w:spacing w:before="120" w:after="12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855B14D" w14:textId="4C8E33A9" w:rsidR="00FB3294" w:rsidRDefault="00E0023C" w:rsidP="00B74D98">
            <w:pPr>
              <w:pStyle w:val="ab"/>
              <w:spacing w:before="120"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5FD2"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Наталья Валерьяновна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</w:t>
            </w:r>
            <w:r w:rsidRPr="00713909">
              <w:rPr>
                <w:rFonts w:ascii="Times New Roman" w:hAnsi="Times New Roman" w:cs="Times New Roman"/>
                <w:bCs/>
                <w:sz w:val="28"/>
                <w:szCs w:val="28"/>
              </w:rPr>
              <w:t>ервый заместитель 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566D9">
              <w:rPr>
                <w:rFonts w:ascii="Times New Roman" w:hAnsi="Times New Roman" w:cs="Times New Roman"/>
                <w:bCs/>
                <w:sz w:val="28"/>
                <w:szCs w:val="28"/>
              </w:rPr>
              <w:t>антимонопольного регулирования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A566D9">
              <w:rPr>
                <w:rFonts w:ascii="Times New Roman" w:hAnsi="Times New Roman" w:cs="Times New Roman"/>
                <w:bCs/>
                <w:sz w:val="28"/>
                <w:szCs w:val="28"/>
              </w:rPr>
              <w:t>торговли Республики Беларусь</w:t>
            </w:r>
            <w:r w:rsidR="00FB329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A566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E998C29" w14:textId="6B202DE9" w:rsidR="00E0023C" w:rsidRPr="002B2AC1" w:rsidRDefault="00BD2AE2" w:rsidP="00B74D98">
            <w:pPr>
              <w:pStyle w:val="ab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5C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Орловская Ирина Владимировна</w:t>
            </w:r>
            <w:r w:rsidRPr="002B2AC1">
              <w:rPr>
                <w:rFonts w:ascii="Times New Roman" w:hAnsi="Times New Roman" w:cs="Times New Roman"/>
                <w:sz w:val="28"/>
                <w:szCs w:val="28"/>
              </w:rPr>
              <w:t>, Исполнительный директор общественного объединения «Белорусски</w:t>
            </w:r>
            <w:r w:rsidR="002C05F6" w:rsidRPr="002B2AC1">
              <w:rPr>
                <w:rFonts w:ascii="Times New Roman" w:hAnsi="Times New Roman" w:cs="Times New Roman"/>
                <w:sz w:val="28"/>
                <w:szCs w:val="28"/>
              </w:rPr>
              <w:t>й республиканский союз юристов»</w:t>
            </w:r>
          </w:p>
        </w:tc>
      </w:tr>
      <w:tr w:rsidR="00A566D9" w:rsidRPr="002B2AC1" w14:paraId="0C1BBA2D" w14:textId="77777777" w:rsidTr="00A566D9">
        <w:trPr>
          <w:trHeight w:val="1121"/>
        </w:trPr>
        <w:tc>
          <w:tcPr>
            <w:tcW w:w="1701" w:type="dxa"/>
          </w:tcPr>
          <w:p w14:paraId="202BCCF2" w14:textId="62C623B3" w:rsidR="00A566D9" w:rsidRPr="00713909" w:rsidRDefault="00A566D9" w:rsidP="00B74D98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14:40–15:00</w:t>
            </w:r>
          </w:p>
        </w:tc>
        <w:tc>
          <w:tcPr>
            <w:tcW w:w="8385" w:type="dxa"/>
          </w:tcPr>
          <w:p w14:paraId="269CA632" w14:textId="39EA74BE" w:rsidR="00A566D9" w:rsidRDefault="00A566D9" w:rsidP="00A566D9">
            <w:pPr>
              <w:pStyle w:val="ab"/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</w:t>
            </w:r>
            <w:r w:rsidR="00713909" w:rsidRPr="0071390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Цифровизация закупочного процесса в Республике Беларусь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»</w:t>
            </w:r>
          </w:p>
          <w:p w14:paraId="4B621064" w14:textId="52AFE727" w:rsidR="00A566D9" w:rsidRPr="00A566D9" w:rsidRDefault="00713909" w:rsidP="00713909">
            <w:pPr>
              <w:pStyle w:val="ab"/>
              <w:spacing w:before="120"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5FD2"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Наталья Валерьяновна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</w:t>
            </w:r>
            <w:r w:rsidRPr="00713909">
              <w:rPr>
                <w:rFonts w:ascii="Times New Roman" w:hAnsi="Times New Roman" w:cs="Times New Roman"/>
                <w:bCs/>
                <w:sz w:val="28"/>
                <w:szCs w:val="28"/>
              </w:rPr>
              <w:t>ервый заместитель 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566D9" w:rsidRPr="00A566D9">
              <w:rPr>
                <w:rFonts w:ascii="Times New Roman" w:hAnsi="Times New Roman" w:cs="Times New Roman"/>
                <w:bCs/>
                <w:sz w:val="28"/>
                <w:szCs w:val="28"/>
              </w:rPr>
              <w:t>антимонопольного регулирования и</w:t>
            </w:r>
            <w:r w:rsidR="00A566D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A566D9" w:rsidRPr="00A566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торговли Республики Беларусь </w:t>
            </w:r>
          </w:p>
        </w:tc>
      </w:tr>
      <w:tr w:rsidR="00713909" w:rsidRPr="002B2AC1" w14:paraId="34A3090E" w14:textId="77777777" w:rsidTr="00A566D9">
        <w:trPr>
          <w:trHeight w:val="1121"/>
        </w:trPr>
        <w:tc>
          <w:tcPr>
            <w:tcW w:w="1701" w:type="dxa"/>
          </w:tcPr>
          <w:p w14:paraId="5094EC89" w14:textId="15B1747B" w:rsidR="00713909" w:rsidRPr="00713909" w:rsidRDefault="00505FD2" w:rsidP="00B74D98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15:00–15:20</w:t>
            </w:r>
          </w:p>
        </w:tc>
        <w:tc>
          <w:tcPr>
            <w:tcW w:w="8385" w:type="dxa"/>
          </w:tcPr>
          <w:p w14:paraId="2FE3B257" w14:textId="77777777" w:rsidR="00713909" w:rsidRDefault="00713909" w:rsidP="00A566D9">
            <w:pPr>
              <w:pStyle w:val="ab"/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</w:t>
            </w:r>
            <w:r w:rsidRPr="0071390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BY"/>
              </w:rPr>
              <w:t>Практика обжалования в уполномоченный государственный орган по государственным закупкам и контроля в сфере государственных закупок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»</w:t>
            </w:r>
          </w:p>
          <w:p w14:paraId="7C4315AA" w14:textId="6FADAB4E" w:rsidR="00713909" w:rsidRPr="00713909" w:rsidRDefault="00713909" w:rsidP="00713909">
            <w:pPr>
              <w:pStyle w:val="ab"/>
              <w:spacing w:before="120"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3909">
              <w:rPr>
                <w:rFonts w:ascii="Times New Roman" w:hAnsi="Times New Roman" w:cs="Times New Roman"/>
                <w:b/>
                <w:sz w:val="28"/>
                <w:szCs w:val="28"/>
              </w:rPr>
              <w:t>Третьякова Ирина Владимировна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713909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координации контроля государственных закупок управления государственных закупок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13909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Министерства антимонопольного регулирования и торговли Республики Беларусь</w:t>
            </w:r>
          </w:p>
        </w:tc>
      </w:tr>
      <w:tr w:rsidR="00A74CAF" w:rsidRPr="002B2AC1" w14:paraId="1E2CC055" w14:textId="77777777" w:rsidTr="0005522B">
        <w:trPr>
          <w:trHeight w:val="699"/>
        </w:trPr>
        <w:tc>
          <w:tcPr>
            <w:tcW w:w="1701" w:type="dxa"/>
          </w:tcPr>
          <w:p w14:paraId="335FC736" w14:textId="0E5FC14D" w:rsidR="00A74CAF" w:rsidRPr="00713909" w:rsidRDefault="00A566D9" w:rsidP="00B74D98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3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15:20</w:t>
            </w:r>
            <w:r w:rsidR="007B49F4" w:rsidRPr="00FB3294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 w:rsidR="00E97E77" w:rsidRPr="00FB32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49F4" w:rsidRPr="00FB32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385" w:type="dxa"/>
          </w:tcPr>
          <w:p w14:paraId="14201BFF" w14:textId="2C4C835A" w:rsidR="002B2AC1" w:rsidRPr="002B2AC1" w:rsidRDefault="002B2AC1" w:rsidP="00B74D98">
            <w:pPr>
              <w:pStyle w:val="ab"/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B2AC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</w:t>
            </w:r>
            <w:r w:rsidR="0005522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Особенности правового регулирования государственных закупок и</w:t>
            </w:r>
            <w:r w:rsidR="008E422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  <w:r w:rsidR="0005522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типичные ошибки правоприменения в данной сфере</w:t>
            </w:r>
            <w:r w:rsidRPr="002B2AC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»</w:t>
            </w:r>
          </w:p>
          <w:p w14:paraId="51F7FDF5" w14:textId="5DD6173A" w:rsidR="0005522B" w:rsidRDefault="0005522B" w:rsidP="0005522B">
            <w:pPr>
              <w:suppressAutoHyphens/>
              <w:spacing w:before="120" w:after="120"/>
              <w:ind w:right="28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Александровна, </w:t>
            </w:r>
            <w:r w:rsidRPr="003E5564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5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Института – начальник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исследований в области гражданского, экологического и социального права</w:t>
            </w:r>
            <w:r w:rsidRPr="002B2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правовых исследований Национального центра законодательства и</w:t>
            </w:r>
            <w:r w:rsidR="008E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2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правовой информации Республики Беларусь, кандидат юридических наук,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доцент;</w:t>
            </w:r>
          </w:p>
          <w:p w14:paraId="6F90B997" w14:textId="095B4FC7" w:rsidR="007B49F4" w:rsidRPr="002B2AC1" w:rsidRDefault="0005522B" w:rsidP="0005522B">
            <w:pPr>
              <w:suppressAutoHyphens/>
              <w:spacing w:before="120" w:after="120"/>
              <w:ind w:right="28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Амельченя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 Александровна,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научный сотрудник отдела исследований в области гражданского, экологического и</w:t>
            </w:r>
            <w:r w:rsidR="008E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права</w:t>
            </w:r>
            <w:r w:rsidRPr="002B2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правовых исследований Национального центра законодательства и правовой информации Республики Беларусь, кандидат юридических наук,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</w:tr>
      <w:tr w:rsidR="00322769" w:rsidRPr="002B2AC1" w14:paraId="5971FD5F" w14:textId="77777777" w:rsidTr="00B74D98">
        <w:trPr>
          <w:trHeight w:val="254"/>
        </w:trPr>
        <w:tc>
          <w:tcPr>
            <w:tcW w:w="1701" w:type="dxa"/>
          </w:tcPr>
          <w:p w14:paraId="05934CD1" w14:textId="044787C4" w:rsidR="00322769" w:rsidRPr="00FB3294" w:rsidRDefault="007B49F4" w:rsidP="00B74D98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E77" w:rsidRPr="00FB32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2AE2" w:rsidRPr="00FB32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566D9" w:rsidRPr="00FB32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 w:rsidR="00A566D9" w:rsidRPr="00FB32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566D9" w:rsidRPr="00FB32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1DBB" w:rsidRPr="00FB32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85" w:type="dxa"/>
          </w:tcPr>
          <w:p w14:paraId="47459BE3" w14:textId="35A8685E" w:rsidR="0005522B" w:rsidRPr="002B2AC1" w:rsidRDefault="0005522B" w:rsidP="0005522B">
            <w:pPr>
              <w:pStyle w:val="ab"/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B2AC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Новеллы правового регулирования закупок товаров (работ, услуг) за счет собственных средств: цифровизация, прозрачность, эффективность, недопущение необоснованного посредничества</w:t>
            </w:r>
            <w:r w:rsidRPr="002B2AC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»</w:t>
            </w:r>
          </w:p>
          <w:p w14:paraId="3BD0B3D9" w14:textId="7C8CAD2A" w:rsidR="0005522B" w:rsidRDefault="0005522B" w:rsidP="0005522B">
            <w:pPr>
              <w:suppressAutoHyphens/>
              <w:spacing w:before="120" w:after="120"/>
              <w:ind w:right="28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Александровна, </w:t>
            </w:r>
            <w:r w:rsidRPr="003E5564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5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Института – начальник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исследований в области гражданского, экологического и социального права</w:t>
            </w:r>
            <w:r w:rsidRPr="002B2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правовых исследований Национального центра законодательства и</w:t>
            </w:r>
            <w:r w:rsidR="008E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2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правовой информации Республики Беларусь, кандидат юридических наук,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доцент;</w:t>
            </w:r>
          </w:p>
          <w:p w14:paraId="7EF6B45B" w14:textId="08FC42C5" w:rsidR="007B49F4" w:rsidRPr="002B2AC1" w:rsidRDefault="0005522B" w:rsidP="0005522B">
            <w:pPr>
              <w:suppressAutoHyphens/>
              <w:spacing w:before="120" w:after="120"/>
              <w:ind w:right="28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Амельченя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 Александровна,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научный сотрудник отдела исследований в области гражданского, экологического и</w:t>
            </w:r>
            <w:r w:rsidR="008E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права</w:t>
            </w:r>
            <w:r w:rsidRPr="002B2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правовых исследований Национального центра законодательства и правовой информации Республики Беларусь, кандидат юридических наук,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</w:tr>
      <w:tr w:rsidR="003E5564" w:rsidRPr="002B2AC1" w14:paraId="57ABEFFA" w14:textId="77777777" w:rsidTr="00AB4EBD">
        <w:trPr>
          <w:trHeight w:val="70"/>
        </w:trPr>
        <w:tc>
          <w:tcPr>
            <w:tcW w:w="1701" w:type="dxa"/>
          </w:tcPr>
          <w:p w14:paraId="2F949818" w14:textId="650A3E3B" w:rsidR="003E5564" w:rsidRPr="00713909" w:rsidRDefault="003E5564" w:rsidP="00AB4EBD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A566D9" w:rsidRPr="00FB32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–16:</w:t>
            </w:r>
            <w:r w:rsidR="00A566D9" w:rsidRPr="00FB32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85" w:type="dxa"/>
          </w:tcPr>
          <w:p w14:paraId="729BA23D" w14:textId="77777777" w:rsidR="003E5564" w:rsidRPr="002B2AC1" w:rsidRDefault="003E5564" w:rsidP="00AB4EBD">
            <w:pPr>
              <w:pStyle w:val="ab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AC1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</w:t>
            </w:r>
          </w:p>
        </w:tc>
      </w:tr>
      <w:tr w:rsidR="0076168D" w:rsidRPr="002B2AC1" w14:paraId="3762BE25" w14:textId="77777777" w:rsidTr="00B74D98">
        <w:trPr>
          <w:trHeight w:val="421"/>
        </w:trPr>
        <w:tc>
          <w:tcPr>
            <w:tcW w:w="1701" w:type="dxa"/>
            <w:vAlign w:val="center"/>
          </w:tcPr>
          <w:p w14:paraId="66F89630" w14:textId="12CE6F08" w:rsidR="0076168D" w:rsidRPr="00713909" w:rsidRDefault="0005522B" w:rsidP="0017186A">
            <w:pPr>
              <w:pStyle w:val="ab"/>
              <w:spacing w:before="120" w:after="1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6168D" w:rsidRPr="00FB32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566D9" w:rsidRPr="00FB32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68D" w:rsidRPr="00FB3294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 w:rsidRPr="00FB32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168D" w:rsidRPr="00FB32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566D9" w:rsidRPr="00FB32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72B7" w:rsidRPr="00FB32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85" w:type="dxa"/>
            <w:vAlign w:val="center"/>
          </w:tcPr>
          <w:p w14:paraId="69A699AF" w14:textId="469524FE" w:rsidR="0076168D" w:rsidRPr="002B2AC1" w:rsidRDefault="0076168D" w:rsidP="00B74D98">
            <w:pPr>
              <w:pStyle w:val="ab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C1"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 круглого стола. Подведение итогов</w:t>
            </w:r>
          </w:p>
        </w:tc>
      </w:tr>
    </w:tbl>
    <w:p w14:paraId="2ECF621D" w14:textId="77777777" w:rsidR="00093259" w:rsidRDefault="00093259" w:rsidP="00B74D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21CD8BD1" w14:textId="011BC02A" w:rsidR="00C8577D" w:rsidRDefault="00093259" w:rsidP="00B74D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93259">
        <w:rPr>
          <w:rFonts w:ascii="Times New Roman" w:hAnsi="Times New Roman" w:cs="Times New Roman"/>
          <w:sz w:val="24"/>
          <w:szCs w:val="24"/>
          <w:lang w:val="be-BY"/>
        </w:rPr>
        <w:t>*В программе возможны изменения</w:t>
      </w:r>
    </w:p>
    <w:p w14:paraId="20A7CE52" w14:textId="60A2E912" w:rsidR="00E0023C" w:rsidRDefault="00E0023C" w:rsidP="00B74D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62A05941" w14:textId="0C12E33F" w:rsidR="00E0023C" w:rsidRPr="00093259" w:rsidRDefault="00E0023C" w:rsidP="00B74D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sectPr w:rsidR="00E0023C" w:rsidRPr="00093259" w:rsidSect="001B7808"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54"/>
    <w:rsid w:val="0000551A"/>
    <w:rsid w:val="00012435"/>
    <w:rsid w:val="000352AD"/>
    <w:rsid w:val="00053753"/>
    <w:rsid w:val="0005522B"/>
    <w:rsid w:val="00092E95"/>
    <w:rsid w:val="00093259"/>
    <w:rsid w:val="000A60C3"/>
    <w:rsid w:val="000B1ABD"/>
    <w:rsid w:val="000B32F6"/>
    <w:rsid w:val="000C3B54"/>
    <w:rsid w:val="000D10E1"/>
    <w:rsid w:val="000D6AF7"/>
    <w:rsid w:val="000F4290"/>
    <w:rsid w:val="000F5513"/>
    <w:rsid w:val="001377DF"/>
    <w:rsid w:val="0016472F"/>
    <w:rsid w:val="001676F1"/>
    <w:rsid w:val="0017186A"/>
    <w:rsid w:val="001B7808"/>
    <w:rsid w:val="001D54FA"/>
    <w:rsid w:val="00212126"/>
    <w:rsid w:val="002215B0"/>
    <w:rsid w:val="0022377B"/>
    <w:rsid w:val="00227A9F"/>
    <w:rsid w:val="002363BD"/>
    <w:rsid w:val="0028375E"/>
    <w:rsid w:val="0028657F"/>
    <w:rsid w:val="00291CDB"/>
    <w:rsid w:val="002A47F4"/>
    <w:rsid w:val="002B2AC1"/>
    <w:rsid w:val="002B4D7F"/>
    <w:rsid w:val="002C05F6"/>
    <w:rsid w:val="002E2309"/>
    <w:rsid w:val="002F09B9"/>
    <w:rsid w:val="00322769"/>
    <w:rsid w:val="0035698C"/>
    <w:rsid w:val="00385A76"/>
    <w:rsid w:val="003D7821"/>
    <w:rsid w:val="003E5564"/>
    <w:rsid w:val="003F40C7"/>
    <w:rsid w:val="00432120"/>
    <w:rsid w:val="0044417E"/>
    <w:rsid w:val="004707FA"/>
    <w:rsid w:val="004A3366"/>
    <w:rsid w:val="00505FD2"/>
    <w:rsid w:val="00506C88"/>
    <w:rsid w:val="005653E0"/>
    <w:rsid w:val="00572A84"/>
    <w:rsid w:val="005B4C3D"/>
    <w:rsid w:val="005E3334"/>
    <w:rsid w:val="00603BFD"/>
    <w:rsid w:val="006277B1"/>
    <w:rsid w:val="00643568"/>
    <w:rsid w:val="0065608B"/>
    <w:rsid w:val="00665CD7"/>
    <w:rsid w:val="006679B8"/>
    <w:rsid w:val="006A6631"/>
    <w:rsid w:val="006B309D"/>
    <w:rsid w:val="006B6735"/>
    <w:rsid w:val="006F4344"/>
    <w:rsid w:val="00713909"/>
    <w:rsid w:val="00731DBB"/>
    <w:rsid w:val="00735689"/>
    <w:rsid w:val="00760EA0"/>
    <w:rsid w:val="0076168D"/>
    <w:rsid w:val="00780A02"/>
    <w:rsid w:val="00787504"/>
    <w:rsid w:val="00790D51"/>
    <w:rsid w:val="00795EAD"/>
    <w:rsid w:val="00796B73"/>
    <w:rsid w:val="00796C2E"/>
    <w:rsid w:val="007A47FD"/>
    <w:rsid w:val="007B37E8"/>
    <w:rsid w:val="007B49F4"/>
    <w:rsid w:val="007C3708"/>
    <w:rsid w:val="007E3B33"/>
    <w:rsid w:val="00803F92"/>
    <w:rsid w:val="008119BE"/>
    <w:rsid w:val="00812C3F"/>
    <w:rsid w:val="00832EEB"/>
    <w:rsid w:val="00834284"/>
    <w:rsid w:val="00852625"/>
    <w:rsid w:val="008602C8"/>
    <w:rsid w:val="00873685"/>
    <w:rsid w:val="00891E98"/>
    <w:rsid w:val="008E422C"/>
    <w:rsid w:val="00905B44"/>
    <w:rsid w:val="00921DC8"/>
    <w:rsid w:val="00960C5A"/>
    <w:rsid w:val="00963205"/>
    <w:rsid w:val="009774A9"/>
    <w:rsid w:val="009E450A"/>
    <w:rsid w:val="00A27EE7"/>
    <w:rsid w:val="00A5420A"/>
    <w:rsid w:val="00A566D9"/>
    <w:rsid w:val="00A672B7"/>
    <w:rsid w:val="00A74CAF"/>
    <w:rsid w:val="00AA0BC7"/>
    <w:rsid w:val="00AA5470"/>
    <w:rsid w:val="00AC7584"/>
    <w:rsid w:val="00AD6765"/>
    <w:rsid w:val="00AF07FD"/>
    <w:rsid w:val="00AF6C7E"/>
    <w:rsid w:val="00B20654"/>
    <w:rsid w:val="00B37925"/>
    <w:rsid w:val="00B46260"/>
    <w:rsid w:val="00B52180"/>
    <w:rsid w:val="00B71D3A"/>
    <w:rsid w:val="00B72BF4"/>
    <w:rsid w:val="00B74D98"/>
    <w:rsid w:val="00B814D7"/>
    <w:rsid w:val="00B81899"/>
    <w:rsid w:val="00B93119"/>
    <w:rsid w:val="00BA65B4"/>
    <w:rsid w:val="00BD2AE2"/>
    <w:rsid w:val="00BD4E18"/>
    <w:rsid w:val="00BE05BE"/>
    <w:rsid w:val="00BE419A"/>
    <w:rsid w:val="00BF45A6"/>
    <w:rsid w:val="00C00A80"/>
    <w:rsid w:val="00C2691E"/>
    <w:rsid w:val="00C269B0"/>
    <w:rsid w:val="00C57C24"/>
    <w:rsid w:val="00C605C7"/>
    <w:rsid w:val="00C74F65"/>
    <w:rsid w:val="00C8577D"/>
    <w:rsid w:val="00C945FA"/>
    <w:rsid w:val="00CD40A2"/>
    <w:rsid w:val="00CD67E3"/>
    <w:rsid w:val="00D010F1"/>
    <w:rsid w:val="00D07C2C"/>
    <w:rsid w:val="00D2141F"/>
    <w:rsid w:val="00D8302E"/>
    <w:rsid w:val="00D95CB5"/>
    <w:rsid w:val="00D9769C"/>
    <w:rsid w:val="00E0023C"/>
    <w:rsid w:val="00E14C5B"/>
    <w:rsid w:val="00E21DAF"/>
    <w:rsid w:val="00E46F14"/>
    <w:rsid w:val="00E60BD6"/>
    <w:rsid w:val="00E67A55"/>
    <w:rsid w:val="00E91BB0"/>
    <w:rsid w:val="00E97E77"/>
    <w:rsid w:val="00EA24B3"/>
    <w:rsid w:val="00EB1C0D"/>
    <w:rsid w:val="00EB72D2"/>
    <w:rsid w:val="00EC6ECB"/>
    <w:rsid w:val="00EE682B"/>
    <w:rsid w:val="00F064BC"/>
    <w:rsid w:val="00F65FED"/>
    <w:rsid w:val="00F87704"/>
    <w:rsid w:val="00FA709A"/>
    <w:rsid w:val="00FB3294"/>
    <w:rsid w:val="00FC71A9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9FF1"/>
  <w15:docId w15:val="{C8713BB9-2F75-414F-B638-A4BCF7D8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BF4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F09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09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F09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09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09B9"/>
    <w:rPr>
      <w:b/>
      <w:bCs/>
      <w:sz w:val="20"/>
      <w:szCs w:val="20"/>
    </w:rPr>
  </w:style>
  <w:style w:type="paragraph" w:styleId="ab">
    <w:name w:val="No Spacing"/>
    <w:uiPriority w:val="1"/>
    <w:qFormat/>
    <w:rsid w:val="00432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83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311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630741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8423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74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33A2-E8F1-4D36-925E-E6C90B4A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2026-06-11T13:37:00Z</cp:lastPrinted>
  <dcterms:created xsi:type="dcterms:W3CDTF">2026-06-10T06:35:00Z</dcterms:created>
  <dcterms:modified xsi:type="dcterms:W3CDTF">2026-06-25T07:38:00Z</dcterms:modified>
</cp:coreProperties>
</file>